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56ABE5" w14:textId="77777777" w:rsidR="007417C3" w:rsidRPr="00B40975" w:rsidRDefault="00000000">
      <w:pPr>
        <w:pStyle w:val="Titre1"/>
        <w:rPr>
          <w:lang w:val="fr-FR"/>
        </w:rPr>
      </w:pPr>
      <w:r w:rsidRPr="00B40975">
        <w:rPr>
          <w:lang w:val="fr-FR"/>
        </w:rPr>
        <w:t xml:space="preserve">Système de Sauvegarde et de Restauration Automatisée pour Base de Données </w:t>
      </w:r>
      <w:proofErr w:type="spellStart"/>
      <w:r w:rsidRPr="00B40975">
        <w:rPr>
          <w:lang w:val="fr-FR"/>
        </w:rPr>
        <w:t>MariaDB</w:t>
      </w:r>
      <w:proofErr w:type="spellEnd"/>
    </w:p>
    <w:p w14:paraId="550D52B9" w14:textId="77777777" w:rsidR="007417C3" w:rsidRPr="00B40975" w:rsidRDefault="00000000">
      <w:pPr>
        <w:rPr>
          <w:lang w:val="fr-FR"/>
        </w:rPr>
      </w:pPr>
      <w:r w:rsidRPr="00B40975">
        <w:rPr>
          <w:lang w:val="fr-FR"/>
        </w:rPr>
        <w:t xml:space="preserve">Ce document décrit le développement d'un système conçu pour automatiser la sauvegarde, le chiffrement, le transfert sécurisé, la vérification de l'intégrité et la restauration d'une base de données </w:t>
      </w:r>
      <w:proofErr w:type="spellStart"/>
      <w:r w:rsidRPr="00B40975">
        <w:rPr>
          <w:lang w:val="fr-FR"/>
        </w:rPr>
        <w:t>MariaDB</w:t>
      </w:r>
      <w:proofErr w:type="spellEnd"/>
      <w:r w:rsidRPr="00B40975">
        <w:rPr>
          <w:lang w:val="fr-FR"/>
        </w:rPr>
        <w:t xml:space="preserve"> de manière autonome.</w:t>
      </w:r>
    </w:p>
    <w:p w14:paraId="7B2B5793" w14:textId="77777777" w:rsidR="007417C3" w:rsidRPr="00B40975" w:rsidRDefault="00000000">
      <w:pPr>
        <w:pStyle w:val="Titre2"/>
        <w:rPr>
          <w:lang w:val="fr-FR"/>
        </w:rPr>
      </w:pPr>
      <w:r w:rsidRPr="00B40975">
        <w:rPr>
          <w:lang w:val="fr-FR"/>
        </w:rPr>
        <w:t>1. Approche Technique</w:t>
      </w:r>
    </w:p>
    <w:p w14:paraId="48CB9079" w14:textId="77777777" w:rsidR="007417C3" w:rsidRPr="00B40975" w:rsidRDefault="00000000">
      <w:pPr>
        <w:pStyle w:val="Titre3"/>
        <w:rPr>
          <w:lang w:val="fr-FR"/>
        </w:rPr>
      </w:pPr>
      <w:r w:rsidRPr="00B40975">
        <w:rPr>
          <w:lang w:val="fr-FR"/>
        </w:rPr>
        <w:t>Exportation de la Base de Données</w:t>
      </w:r>
    </w:p>
    <w:p w14:paraId="158AA16E" w14:textId="77109489" w:rsidR="00CE3A2F" w:rsidRPr="00B40975" w:rsidRDefault="00000000">
      <w:pPr>
        <w:rPr>
          <w:lang w:val="fr-FR"/>
        </w:rPr>
      </w:pPr>
      <w:r w:rsidRPr="00B40975">
        <w:rPr>
          <w:lang w:val="fr-FR"/>
        </w:rPr>
        <w:t xml:space="preserve">Le processus d'exportation de la base de données utilise la commande </w:t>
      </w:r>
      <w:proofErr w:type="spellStart"/>
      <w:r w:rsidRPr="00B40975">
        <w:rPr>
          <w:lang w:val="fr-FR"/>
        </w:rPr>
        <w:t>mysqldump</w:t>
      </w:r>
      <w:proofErr w:type="spellEnd"/>
      <w:r w:rsidRPr="00B40975">
        <w:rPr>
          <w:lang w:val="fr-FR"/>
        </w:rPr>
        <w:t xml:space="preserve">, exécutée dans une commande Symfony pour créer un dump automatisé de la base de données </w:t>
      </w:r>
      <w:proofErr w:type="spellStart"/>
      <w:r w:rsidRPr="00B40975">
        <w:rPr>
          <w:lang w:val="fr-FR"/>
        </w:rPr>
        <w:t>MariaDB</w:t>
      </w:r>
      <w:proofErr w:type="spellEnd"/>
      <w:r w:rsidRPr="00B40975">
        <w:rPr>
          <w:lang w:val="fr-FR"/>
        </w:rPr>
        <w:t>. Cela garantit une sauvegarde régulière et efficace de la base de données.</w:t>
      </w:r>
      <w:r w:rsidR="00CE3A2F" w:rsidRPr="00B40975">
        <w:rPr>
          <w:lang w:val="fr-FR"/>
        </w:rPr>
        <w:t xml:space="preserve"> </w:t>
      </w:r>
      <w:r w:rsidR="0065571D">
        <w:rPr>
          <w:lang w:val="fr-FR"/>
        </w:rPr>
        <w:lastRenderedPageBreak/>
        <w:t>C</w:t>
      </w:r>
      <w:r w:rsidR="0065571D" w:rsidRPr="00B40975">
        <w:rPr>
          <w:lang w:val="fr-FR"/>
        </w:rPr>
        <w:t>elui-ci</w:t>
      </w:r>
      <w:r w:rsidR="00CE3A2F" w:rsidRPr="00B40975">
        <w:rPr>
          <w:lang w:val="fr-FR"/>
        </w:rPr>
        <w:t xml:space="preserve"> est enregistré dans l’arborescence du projet</w:t>
      </w:r>
      <w:r w:rsidR="00B40975">
        <w:rPr>
          <w:noProof/>
          <w:lang w:val="fr-FR"/>
        </w:rPr>
        <w:drawing>
          <wp:inline distT="0" distB="0" distL="0" distR="0" wp14:anchorId="777018BA" wp14:editId="78F5E820">
            <wp:extent cx="5486400" cy="5832475"/>
            <wp:effectExtent l="0" t="0" r="0" b="0"/>
            <wp:docPr id="922379591" name="Image 4" descr="Une image contenant text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379591" name="Image 4" descr="Une image contenant texte, capture d’écran, Police&#10;&#10;Description générée automatiquement"/>
                    <pic:cNvPicPr/>
                  </pic:nvPicPr>
                  <pic:blipFill>
                    <a:blip r:embed="rId6"/>
                    <a:stretch>
                      <a:fillRect/>
                    </a:stretch>
                  </pic:blipFill>
                  <pic:spPr>
                    <a:xfrm>
                      <a:off x="0" y="0"/>
                      <a:ext cx="5486400" cy="5832475"/>
                    </a:xfrm>
                    <a:prstGeom prst="rect">
                      <a:avLst/>
                    </a:prstGeom>
                  </pic:spPr>
                </pic:pic>
              </a:graphicData>
            </a:graphic>
          </wp:inline>
        </w:drawing>
      </w:r>
    </w:p>
    <w:p w14:paraId="6EDB6DE7" w14:textId="77777777" w:rsidR="007417C3" w:rsidRPr="00B40975" w:rsidRDefault="00000000">
      <w:pPr>
        <w:pStyle w:val="Titre3"/>
        <w:rPr>
          <w:lang w:val="fr-FR"/>
        </w:rPr>
      </w:pPr>
      <w:r w:rsidRPr="00B40975">
        <w:rPr>
          <w:lang w:val="fr-FR"/>
        </w:rPr>
        <w:t>Chiffrement</w:t>
      </w:r>
    </w:p>
    <w:p w14:paraId="73141972" w14:textId="36AB6E30" w:rsidR="007417C3" w:rsidRPr="00B40975" w:rsidRDefault="00000000">
      <w:pPr>
        <w:rPr>
          <w:lang w:val="fr-FR"/>
        </w:rPr>
      </w:pPr>
      <w:r w:rsidRPr="00B40975">
        <w:rPr>
          <w:lang w:val="fr-FR"/>
        </w:rPr>
        <w:t xml:space="preserve">Le fichier de sauvegarde est chiffré à l'aide d'une classe </w:t>
      </w:r>
      <w:proofErr w:type="spellStart"/>
      <w:r w:rsidRPr="00B40975">
        <w:rPr>
          <w:lang w:val="fr-FR"/>
        </w:rPr>
        <w:t>EncryptionService</w:t>
      </w:r>
      <w:proofErr w:type="spellEnd"/>
      <w:r w:rsidRPr="00B40975">
        <w:rPr>
          <w:lang w:val="fr-FR"/>
        </w:rPr>
        <w:t>, garantissant la confidentialité des données lors de leur transfert. Ce processus protège la sauvegarde de la base de données, même en cas d'interception pendant la transmission.</w:t>
      </w:r>
      <w:r w:rsidR="00B40975">
        <w:rPr>
          <w:noProof/>
        </w:rPr>
        <w:drawing>
          <wp:inline distT="0" distB="0" distL="0" distR="0" wp14:anchorId="69AEFE94" wp14:editId="0A6172C4">
            <wp:extent cx="5486400" cy="650875"/>
            <wp:effectExtent l="0" t="0" r="0" b="0"/>
            <wp:docPr id="45477859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778598" name="Image 454778598"/>
                    <pic:cNvPicPr/>
                  </pic:nvPicPr>
                  <pic:blipFill>
                    <a:blip r:embed="rId7"/>
                    <a:stretch>
                      <a:fillRect/>
                    </a:stretch>
                  </pic:blipFill>
                  <pic:spPr>
                    <a:xfrm>
                      <a:off x="0" y="0"/>
                      <a:ext cx="5486400" cy="650875"/>
                    </a:xfrm>
                    <a:prstGeom prst="rect">
                      <a:avLst/>
                    </a:prstGeom>
                  </pic:spPr>
                </pic:pic>
              </a:graphicData>
            </a:graphic>
          </wp:inline>
        </w:drawing>
      </w:r>
    </w:p>
    <w:p w14:paraId="65212538" w14:textId="77777777" w:rsidR="007417C3" w:rsidRPr="00B40975" w:rsidRDefault="00000000">
      <w:pPr>
        <w:pStyle w:val="Titre3"/>
        <w:rPr>
          <w:lang w:val="fr-FR"/>
        </w:rPr>
      </w:pPr>
      <w:r w:rsidRPr="00B40975">
        <w:rPr>
          <w:lang w:val="fr-FR"/>
        </w:rPr>
        <w:lastRenderedPageBreak/>
        <w:t>Transfert Sécurisé</w:t>
      </w:r>
    </w:p>
    <w:p w14:paraId="439DCA75" w14:textId="1611BB8C" w:rsidR="007417C3" w:rsidRPr="00B40975" w:rsidRDefault="00000000">
      <w:pPr>
        <w:rPr>
          <w:lang w:val="fr-FR"/>
        </w:rPr>
      </w:pPr>
      <w:r w:rsidRPr="00B40975">
        <w:rPr>
          <w:lang w:val="fr-FR"/>
        </w:rPr>
        <w:t>Pour transférer de manière sécurisée le fichier chiffré vers un serveur distant</w:t>
      </w:r>
      <w:r w:rsidR="002A5B54" w:rsidRPr="00B40975">
        <w:rPr>
          <w:lang w:val="fr-FR"/>
        </w:rPr>
        <w:t xml:space="preserve"> (autre machine avec un utilisateur </w:t>
      </w:r>
      <w:r w:rsidR="0065571D" w:rsidRPr="00B40975">
        <w:rPr>
          <w:lang w:val="fr-FR"/>
        </w:rPr>
        <w:t>créé</w:t>
      </w:r>
      <w:r w:rsidR="0065571D">
        <w:rPr>
          <w:lang w:val="fr-FR"/>
        </w:rPr>
        <w:t xml:space="preserve"> </w:t>
      </w:r>
      <w:r w:rsidR="002A5B54" w:rsidRPr="00B40975">
        <w:rPr>
          <w:lang w:val="fr-FR"/>
        </w:rPr>
        <w:t>sur mesure)</w:t>
      </w:r>
      <w:r w:rsidRPr="00B40975">
        <w:rPr>
          <w:lang w:val="fr-FR"/>
        </w:rPr>
        <w:t xml:space="preserve">, la commande </w:t>
      </w:r>
      <w:proofErr w:type="spellStart"/>
      <w:r w:rsidRPr="00B40975">
        <w:rPr>
          <w:lang w:val="fr-FR"/>
        </w:rPr>
        <w:t>scp</w:t>
      </w:r>
      <w:proofErr w:type="spellEnd"/>
      <w:r w:rsidRPr="00B40975">
        <w:rPr>
          <w:lang w:val="fr-FR"/>
        </w:rPr>
        <w:t xml:space="preserve"> est utilisée. Cela repose sur SSH, assurant la protection des données et l'intégrité du transfert. SCP a été choisi pour sa sécurité et sa fiabilité pour les transferts en réseau.</w:t>
      </w:r>
    </w:p>
    <w:p w14:paraId="3B0ECCAC" w14:textId="21392820" w:rsidR="002A5B54" w:rsidRDefault="002A5B54">
      <w:r w:rsidRPr="002A5B54">
        <w:rPr>
          <w:noProof/>
        </w:rPr>
        <w:drawing>
          <wp:inline distT="0" distB="0" distL="0" distR="0" wp14:anchorId="28C508E7" wp14:editId="2F4CBD5D">
            <wp:extent cx="5486400" cy="685165"/>
            <wp:effectExtent l="0" t="0" r="0" b="635"/>
            <wp:docPr id="1056316461" name="Image 1" descr="Une image contenant text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316461" name="Image 1" descr="Une image contenant texte, capture d’écran, Police&#10;&#10;Description générée automatiquement"/>
                    <pic:cNvPicPr/>
                  </pic:nvPicPr>
                  <pic:blipFill>
                    <a:blip r:embed="rId8"/>
                    <a:stretch>
                      <a:fillRect/>
                    </a:stretch>
                  </pic:blipFill>
                  <pic:spPr>
                    <a:xfrm>
                      <a:off x="0" y="0"/>
                      <a:ext cx="5486400" cy="685165"/>
                    </a:xfrm>
                    <a:prstGeom prst="rect">
                      <a:avLst/>
                    </a:prstGeom>
                  </pic:spPr>
                </pic:pic>
              </a:graphicData>
            </a:graphic>
          </wp:inline>
        </w:drawing>
      </w:r>
    </w:p>
    <w:p w14:paraId="176CC0AD" w14:textId="77777777" w:rsidR="007417C3" w:rsidRPr="00B40975" w:rsidRDefault="00000000">
      <w:pPr>
        <w:pStyle w:val="Titre3"/>
        <w:rPr>
          <w:lang w:val="fr-FR"/>
        </w:rPr>
      </w:pPr>
      <w:r w:rsidRPr="00B40975">
        <w:rPr>
          <w:lang w:val="fr-FR"/>
        </w:rPr>
        <w:t>Vérification de l'Intégrité</w:t>
      </w:r>
    </w:p>
    <w:p w14:paraId="42285BFA" w14:textId="74336C42" w:rsidR="007417C3" w:rsidRPr="00B40975" w:rsidRDefault="00000000">
      <w:pPr>
        <w:rPr>
          <w:lang w:val="fr-FR"/>
        </w:rPr>
      </w:pPr>
      <w:r w:rsidRPr="00B40975">
        <w:rPr>
          <w:lang w:val="fr-FR"/>
        </w:rPr>
        <w:t>Pour confirmer que le fichier de sauvegarde reçu est identique au fichier local, sha256sum est utilisé pour générer un hachage à comparer. Les valeurs de hachage locale et distante sont vérifiées pour garantir l'intégrité du fichier pendant le transfert.</w:t>
      </w:r>
      <w:r w:rsidR="00B40975">
        <w:rPr>
          <w:noProof/>
          <w:lang w:val="fr-FR"/>
        </w:rPr>
        <w:drawing>
          <wp:inline distT="0" distB="0" distL="0" distR="0" wp14:anchorId="73CD1B62" wp14:editId="2304D53D">
            <wp:extent cx="5486400" cy="836930"/>
            <wp:effectExtent l="0" t="0" r="0" b="1270"/>
            <wp:docPr id="1146680021" name="Image 2" descr="Une image contenant texte, capture d’écran,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680021" name="Image 2" descr="Une image contenant texte, capture d’écran, Police&#10;&#10;Description générée automatiquement"/>
                    <pic:cNvPicPr/>
                  </pic:nvPicPr>
                  <pic:blipFill>
                    <a:blip r:embed="rId9"/>
                    <a:stretch>
                      <a:fillRect/>
                    </a:stretch>
                  </pic:blipFill>
                  <pic:spPr>
                    <a:xfrm>
                      <a:off x="0" y="0"/>
                      <a:ext cx="5486400" cy="836930"/>
                    </a:xfrm>
                    <a:prstGeom prst="rect">
                      <a:avLst/>
                    </a:prstGeom>
                  </pic:spPr>
                </pic:pic>
              </a:graphicData>
            </a:graphic>
          </wp:inline>
        </w:drawing>
      </w:r>
    </w:p>
    <w:p w14:paraId="215D6954" w14:textId="77777777" w:rsidR="007417C3" w:rsidRPr="00B40975" w:rsidRDefault="00000000">
      <w:pPr>
        <w:pStyle w:val="Titre3"/>
        <w:rPr>
          <w:lang w:val="fr-FR"/>
        </w:rPr>
      </w:pPr>
      <w:r w:rsidRPr="00B40975">
        <w:rPr>
          <w:lang w:val="fr-FR"/>
        </w:rPr>
        <w:t>Automatisation</w:t>
      </w:r>
    </w:p>
    <w:p w14:paraId="179E7763" w14:textId="488501D9" w:rsidR="007417C3" w:rsidRPr="00B40975" w:rsidRDefault="00000000">
      <w:pPr>
        <w:rPr>
          <w:lang w:val="fr-FR"/>
        </w:rPr>
      </w:pPr>
      <w:r w:rsidRPr="00B40975">
        <w:rPr>
          <w:lang w:val="fr-FR"/>
        </w:rPr>
        <w:t xml:space="preserve">Un travail </w:t>
      </w:r>
      <w:proofErr w:type="spellStart"/>
      <w:r w:rsidRPr="00B40975">
        <w:rPr>
          <w:lang w:val="fr-FR"/>
        </w:rPr>
        <w:t>cron</w:t>
      </w:r>
      <w:proofErr w:type="spellEnd"/>
      <w:r w:rsidRPr="00B40975">
        <w:rPr>
          <w:lang w:val="fr-FR"/>
        </w:rPr>
        <w:t xml:space="preserve"> est configuré pour automatiser l'ensemble du processus de sauvegarde et de transfert, exécuté quotidiennement à une heure définie. Cela est réalisé en lançant la commande Symfony de sauvegarde, qui gère l'ensemble du flux de travail de manière autonome.</w:t>
      </w:r>
      <w:r w:rsidR="00B40975">
        <w:rPr>
          <w:noProof/>
          <w:lang w:val="fr-FR"/>
        </w:rPr>
        <w:drawing>
          <wp:inline distT="0" distB="0" distL="0" distR="0" wp14:anchorId="31A4AE1C" wp14:editId="574AB52C">
            <wp:extent cx="5486400" cy="1835785"/>
            <wp:effectExtent l="0" t="0" r="0" b="5715"/>
            <wp:docPr id="1009047940" name="Image 3" descr="Une image contenant text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047940" name="Image 3" descr="Une image contenant texte, capture d’écran&#10;&#10;Description générée automatiquement"/>
                    <pic:cNvPicPr/>
                  </pic:nvPicPr>
                  <pic:blipFill>
                    <a:blip r:embed="rId10"/>
                    <a:stretch>
                      <a:fillRect/>
                    </a:stretch>
                  </pic:blipFill>
                  <pic:spPr>
                    <a:xfrm>
                      <a:off x="0" y="0"/>
                      <a:ext cx="5486400" cy="1835785"/>
                    </a:xfrm>
                    <a:prstGeom prst="rect">
                      <a:avLst/>
                    </a:prstGeom>
                  </pic:spPr>
                </pic:pic>
              </a:graphicData>
            </a:graphic>
          </wp:inline>
        </w:drawing>
      </w:r>
    </w:p>
    <w:p w14:paraId="3556C976" w14:textId="77777777" w:rsidR="007417C3" w:rsidRPr="00B40975" w:rsidRDefault="00000000">
      <w:pPr>
        <w:pStyle w:val="Titre3"/>
        <w:rPr>
          <w:lang w:val="fr-FR"/>
        </w:rPr>
      </w:pPr>
      <w:r w:rsidRPr="00B40975">
        <w:rPr>
          <w:lang w:val="fr-FR"/>
        </w:rPr>
        <w:t>Restauration de la Base de Données</w:t>
      </w:r>
    </w:p>
    <w:p w14:paraId="5D7B8C0E" w14:textId="52DE8055" w:rsidR="007417C3" w:rsidRPr="00B40975" w:rsidRDefault="00000000">
      <w:pPr>
        <w:rPr>
          <w:lang w:val="fr-FR"/>
        </w:rPr>
      </w:pPr>
      <w:r w:rsidRPr="00B40975">
        <w:rPr>
          <w:lang w:val="fr-FR"/>
        </w:rPr>
        <w:t xml:space="preserve">Le processus de restauration utilise une commande Symfony personnalisée qui récupère, déchiffre et restaure la base de données à partir du fichier de sauvegarde chiffré. La </w:t>
      </w:r>
      <w:r w:rsidRPr="00B40975">
        <w:rPr>
          <w:lang w:val="fr-FR"/>
        </w:rPr>
        <w:lastRenderedPageBreak/>
        <w:t xml:space="preserve">commande </w:t>
      </w:r>
      <w:proofErr w:type="spellStart"/>
      <w:r w:rsidRPr="00B40975">
        <w:rPr>
          <w:lang w:val="fr-FR"/>
        </w:rPr>
        <w:t>mysql</w:t>
      </w:r>
      <w:proofErr w:type="spellEnd"/>
      <w:r w:rsidRPr="00B40975">
        <w:rPr>
          <w:lang w:val="fr-FR"/>
        </w:rPr>
        <w:t xml:space="preserve"> est ensuite utilisée pour importer le dump déchiffré dans </w:t>
      </w:r>
      <w:proofErr w:type="spellStart"/>
      <w:r w:rsidRPr="00B40975">
        <w:rPr>
          <w:lang w:val="fr-FR"/>
        </w:rPr>
        <w:t>MariaDB</w:t>
      </w:r>
      <w:proofErr w:type="spellEnd"/>
      <w:r w:rsidRPr="00B40975">
        <w:rPr>
          <w:lang w:val="fr-FR"/>
        </w:rPr>
        <w:t>.</w:t>
      </w:r>
      <w:r w:rsidR="00B40975">
        <w:rPr>
          <w:noProof/>
          <w:lang w:val="fr-FR"/>
        </w:rPr>
        <w:drawing>
          <wp:inline distT="0" distB="0" distL="0" distR="0" wp14:anchorId="3CEE23FB" wp14:editId="320DCB3B">
            <wp:extent cx="5486400" cy="3902710"/>
            <wp:effectExtent l="0" t="0" r="0" b="0"/>
            <wp:docPr id="1911548612" name="Image 5" descr="Une image contenant text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548612" name="Image 5" descr="Une image contenant texte, capture d’écran&#10;&#10;Description générée automatiquement"/>
                    <pic:cNvPicPr/>
                  </pic:nvPicPr>
                  <pic:blipFill>
                    <a:blip r:embed="rId11"/>
                    <a:stretch>
                      <a:fillRect/>
                    </a:stretch>
                  </pic:blipFill>
                  <pic:spPr>
                    <a:xfrm>
                      <a:off x="0" y="0"/>
                      <a:ext cx="5486400" cy="3902710"/>
                    </a:xfrm>
                    <a:prstGeom prst="rect">
                      <a:avLst/>
                    </a:prstGeom>
                  </pic:spPr>
                </pic:pic>
              </a:graphicData>
            </a:graphic>
          </wp:inline>
        </w:drawing>
      </w:r>
    </w:p>
    <w:p w14:paraId="67B8ED45" w14:textId="77777777" w:rsidR="007417C3" w:rsidRPr="00B40975" w:rsidRDefault="00000000">
      <w:pPr>
        <w:pStyle w:val="Titre2"/>
        <w:rPr>
          <w:lang w:val="fr-FR"/>
        </w:rPr>
      </w:pPr>
      <w:r w:rsidRPr="00B40975">
        <w:rPr>
          <w:lang w:val="fr-FR"/>
        </w:rPr>
        <w:t>2. Installation et Configuration</w:t>
      </w:r>
    </w:p>
    <w:p w14:paraId="3C735765" w14:textId="77777777" w:rsidR="007417C3" w:rsidRPr="00B40975" w:rsidRDefault="00000000">
      <w:pPr>
        <w:rPr>
          <w:lang w:val="fr-FR"/>
        </w:rPr>
      </w:pPr>
      <w:r w:rsidRPr="00B40975">
        <w:rPr>
          <w:lang w:val="fr-FR"/>
        </w:rPr>
        <w:t xml:space="preserve">Cette section fournit un guide étape par étape pour installer les scripts nécessaires, configurer le travail </w:t>
      </w:r>
      <w:proofErr w:type="spellStart"/>
      <w:r w:rsidRPr="00B40975">
        <w:rPr>
          <w:lang w:val="fr-FR"/>
        </w:rPr>
        <w:t>cron</w:t>
      </w:r>
      <w:proofErr w:type="spellEnd"/>
      <w:r w:rsidRPr="00B40975">
        <w:rPr>
          <w:lang w:val="fr-FR"/>
        </w:rPr>
        <w:t xml:space="preserve"> et paramétrer l'accès SSH sécurisé au serveur. Assurez-vous que toutes les dépendances, y compris les bibliothèques de chiffrement et Symfony, sont correctement installées.</w:t>
      </w:r>
    </w:p>
    <w:p w14:paraId="2FEC83AD" w14:textId="77777777" w:rsidR="007417C3" w:rsidRPr="00B40975" w:rsidRDefault="00000000">
      <w:pPr>
        <w:pStyle w:val="Titre2"/>
        <w:rPr>
          <w:lang w:val="fr-FR"/>
        </w:rPr>
      </w:pPr>
      <w:r w:rsidRPr="00B40975">
        <w:rPr>
          <w:lang w:val="fr-FR"/>
        </w:rPr>
        <w:t>3. Utilisation</w:t>
      </w:r>
    </w:p>
    <w:p w14:paraId="1F84505A" w14:textId="77777777" w:rsidR="007417C3" w:rsidRPr="00B40975" w:rsidRDefault="00000000">
      <w:pPr>
        <w:rPr>
          <w:lang w:val="fr-FR"/>
        </w:rPr>
      </w:pPr>
      <w:r w:rsidRPr="00B40975">
        <w:rPr>
          <w:lang w:val="fr-FR"/>
        </w:rPr>
        <w:t>Pour déclencher manuellement le processus de sauvegarde ou de restauration, les utilisateurs peuvent utiliser l'interface de ligne de commande Symfony. Les journaux générés au cours de chaque processus fournissent des informations sur l'état de réussite ou d'échec, permettant une résolution des problèmes en cas de besoin.</w:t>
      </w:r>
    </w:p>
    <w:p w14:paraId="320B51A1" w14:textId="77777777" w:rsidR="007417C3" w:rsidRPr="00B40975" w:rsidRDefault="00000000">
      <w:pPr>
        <w:pStyle w:val="Titre2"/>
        <w:rPr>
          <w:lang w:val="fr-FR"/>
        </w:rPr>
      </w:pPr>
      <w:r w:rsidRPr="00B40975">
        <w:rPr>
          <w:lang w:val="fr-FR"/>
        </w:rPr>
        <w:t>4. Conclusion</w:t>
      </w:r>
    </w:p>
    <w:p w14:paraId="77476B85" w14:textId="77777777" w:rsidR="007417C3" w:rsidRPr="00B40975" w:rsidRDefault="00000000">
      <w:pPr>
        <w:rPr>
          <w:lang w:val="fr-FR"/>
        </w:rPr>
      </w:pPr>
      <w:r w:rsidRPr="00B40975">
        <w:rPr>
          <w:lang w:val="fr-FR"/>
        </w:rPr>
        <w:t xml:space="preserve">Ce système garantit que les bases de données </w:t>
      </w:r>
      <w:proofErr w:type="spellStart"/>
      <w:r w:rsidRPr="00B40975">
        <w:rPr>
          <w:lang w:val="fr-FR"/>
        </w:rPr>
        <w:t>MariaDB</w:t>
      </w:r>
      <w:proofErr w:type="spellEnd"/>
      <w:r w:rsidRPr="00B40975">
        <w:rPr>
          <w:lang w:val="fr-FR"/>
        </w:rPr>
        <w:t xml:space="preserve"> sont sauvegardées et restaurées automatiquement, avec des contrôles de chiffrement et d'intégrité pour des opérations sécurisées et fiables. L'approche offre une solution de sauvegarde entièrement autonome nécessitant un minimum de maintenance.</w:t>
      </w:r>
    </w:p>
    <w:sectPr w:rsidR="007417C3" w:rsidRPr="00B40975"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num w:numId="1" w16cid:durableId="1924297439">
    <w:abstractNumId w:val="8"/>
  </w:num>
  <w:num w:numId="2" w16cid:durableId="1756172546">
    <w:abstractNumId w:val="6"/>
  </w:num>
  <w:num w:numId="3" w16cid:durableId="40983834">
    <w:abstractNumId w:val="5"/>
  </w:num>
  <w:num w:numId="4" w16cid:durableId="111021155">
    <w:abstractNumId w:val="4"/>
  </w:num>
  <w:num w:numId="5" w16cid:durableId="771434962">
    <w:abstractNumId w:val="7"/>
  </w:num>
  <w:num w:numId="6" w16cid:durableId="1150252936">
    <w:abstractNumId w:val="3"/>
  </w:num>
  <w:num w:numId="7" w16cid:durableId="1333025863">
    <w:abstractNumId w:val="2"/>
  </w:num>
  <w:num w:numId="8" w16cid:durableId="1510481540">
    <w:abstractNumId w:val="1"/>
  </w:num>
  <w:num w:numId="9" w16cid:durableId="1896697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2A5B54"/>
    <w:rsid w:val="002E4AC4"/>
    <w:rsid w:val="00326F90"/>
    <w:rsid w:val="0059296C"/>
    <w:rsid w:val="0065571D"/>
    <w:rsid w:val="007417C3"/>
    <w:rsid w:val="008C3E28"/>
    <w:rsid w:val="00AA1D8D"/>
    <w:rsid w:val="00B40975"/>
    <w:rsid w:val="00B47730"/>
    <w:rsid w:val="00CB0664"/>
    <w:rsid w:val="00CE3A2F"/>
    <w:rsid w:val="00D95F62"/>
    <w:rsid w:val="00EE2EC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3F2B56"/>
  <w14:defaultImageDpi w14:val="300"/>
  <w15:docId w15:val="{18993ACE-6F69-47F7-9611-B13461535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Titre1">
    <w:name w:val="heading 1"/>
    <w:basedOn w:val="Normal"/>
    <w:next w:val="Normal"/>
    <w:link w:val="Titre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after="0"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after="0"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480</Words>
  <Characters>2641</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BECQUIN Lilian</cp:lastModifiedBy>
  <cp:revision>4</cp:revision>
  <dcterms:created xsi:type="dcterms:W3CDTF">2024-11-11T21:30:00Z</dcterms:created>
  <dcterms:modified xsi:type="dcterms:W3CDTF">2024-11-11T21:31:00Z</dcterms:modified>
  <cp:category/>
</cp:coreProperties>
</file>